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BB3" w:rsidRPr="00446F9D" w:rsidRDefault="00161BB3" w:rsidP="00161BB3">
      <w:pPr>
        <w:pStyle w:val="Header"/>
        <w:tabs>
          <w:tab w:val="clear" w:pos="4536"/>
        </w:tabs>
        <w:rPr>
          <w:i/>
        </w:rPr>
      </w:pPr>
      <w:r w:rsidRPr="00446F9D">
        <w:t xml:space="preserve">TSG-RAN WG1 </w:t>
      </w:r>
      <w:r>
        <w:t>#98</w:t>
      </w:r>
      <w:r w:rsidRPr="00446F9D">
        <w:tab/>
      </w:r>
      <w:r w:rsidR="00BC267B" w:rsidRPr="00BC267B">
        <w:t>R1-1909470</w:t>
      </w:r>
      <w:bookmarkStart w:id="0" w:name="_GoBack"/>
      <w:bookmarkEnd w:id="0"/>
    </w:p>
    <w:p w:rsidR="00161BB3" w:rsidRPr="000833FA" w:rsidRDefault="00161BB3" w:rsidP="00161BB3">
      <w:pPr>
        <w:pStyle w:val="Header"/>
        <w:rPr>
          <w:color w:val="000000"/>
        </w:rPr>
      </w:pPr>
      <w:r>
        <w:t>Prague, Czech Republic, August 26 – 30, 2019</w:t>
      </w:r>
    </w:p>
    <w:p w:rsidR="00161BB3" w:rsidRPr="007A0766" w:rsidRDefault="00161BB3" w:rsidP="00161BB3">
      <w:pPr>
        <w:pStyle w:val="Header"/>
      </w:pPr>
    </w:p>
    <w:p w:rsidR="00161BB3" w:rsidRPr="007A0766" w:rsidRDefault="00161BB3" w:rsidP="00161BB3">
      <w:pPr>
        <w:pStyle w:val="Header"/>
        <w:tabs>
          <w:tab w:val="clear" w:pos="4536"/>
          <w:tab w:val="left" w:pos="1800"/>
        </w:tabs>
        <w:ind w:left="1800" w:hanging="1800"/>
      </w:pPr>
      <w:r w:rsidRPr="007A0766">
        <w:t>Source:</w:t>
      </w:r>
      <w:r w:rsidRPr="007A0766">
        <w:tab/>
        <w:t xml:space="preserve">Ericsson </w:t>
      </w:r>
    </w:p>
    <w:p w:rsidR="00161BB3" w:rsidRPr="007A0766" w:rsidRDefault="00161BB3" w:rsidP="00161BB3">
      <w:pPr>
        <w:pStyle w:val="Header"/>
        <w:tabs>
          <w:tab w:val="clear" w:pos="4536"/>
          <w:tab w:val="left" w:pos="1800"/>
        </w:tabs>
      </w:pPr>
      <w:r w:rsidRPr="007A0766">
        <w:t>Title:</w:t>
      </w:r>
      <w:bookmarkStart w:id="1" w:name="Title"/>
      <w:bookmarkEnd w:id="1"/>
      <w:r w:rsidRPr="007A0766">
        <w:tab/>
      </w:r>
      <w:r w:rsidRPr="00F7737C">
        <w:t>Summary of 7.1.3 – resource allocation</w:t>
      </w:r>
    </w:p>
    <w:p w:rsidR="00161BB3" w:rsidRPr="007A0766" w:rsidRDefault="00161BB3" w:rsidP="00161BB3">
      <w:pPr>
        <w:pStyle w:val="Header"/>
        <w:tabs>
          <w:tab w:val="left" w:pos="1800"/>
        </w:tabs>
      </w:pPr>
      <w:r w:rsidRPr="007A0766">
        <w:t>Agenda Item:</w:t>
      </w:r>
      <w:bookmarkStart w:id="2" w:name="Source"/>
      <w:bookmarkEnd w:id="2"/>
      <w:r w:rsidRPr="007A0766">
        <w:tab/>
      </w:r>
      <w:bookmarkStart w:id="3" w:name="_Hlk499033340"/>
      <w:r w:rsidRPr="007A0766">
        <w:t>7.1.3</w:t>
      </w:r>
      <w:bookmarkEnd w:id="3"/>
    </w:p>
    <w:p w:rsidR="00161BB3" w:rsidRPr="007A0766" w:rsidRDefault="00161BB3" w:rsidP="00161BB3">
      <w:pPr>
        <w:pStyle w:val="Header"/>
        <w:tabs>
          <w:tab w:val="left" w:pos="1800"/>
        </w:tabs>
      </w:pPr>
      <w:r w:rsidRPr="007A0766">
        <w:t>Document for:</w:t>
      </w:r>
      <w:r w:rsidRPr="007A0766">
        <w:tab/>
      </w:r>
      <w:bookmarkStart w:id="4" w:name="DocumentFor"/>
      <w:bookmarkEnd w:id="4"/>
      <w:r w:rsidRPr="007A0766">
        <w:t>Discussion and Decision</w:t>
      </w:r>
    </w:p>
    <w:p w:rsidR="00161BB3" w:rsidRPr="007A0766" w:rsidRDefault="00161BB3" w:rsidP="00161BB3">
      <w:pPr>
        <w:pBdr>
          <w:bottom w:val="single" w:sz="4" w:space="1" w:color="auto"/>
        </w:pBdr>
        <w:tabs>
          <w:tab w:val="left" w:pos="2552"/>
        </w:tabs>
      </w:pPr>
    </w:p>
    <w:p w:rsidR="00161BB3" w:rsidRPr="007A0766" w:rsidRDefault="00161BB3" w:rsidP="00161BB3">
      <w:pPr>
        <w:pStyle w:val="Heading1"/>
      </w:pPr>
      <w:r w:rsidRPr="007A0766">
        <w:t>Introduction</w:t>
      </w:r>
    </w:p>
    <w:p w:rsidR="00161BB3" w:rsidRPr="007A0766" w:rsidRDefault="00161BB3" w:rsidP="00161BB3">
      <w:pPr>
        <w:pStyle w:val="BodyText"/>
      </w:pPr>
      <w:r w:rsidRPr="007A0766">
        <w:t xml:space="preserve">In the following, some questions relevant to </w:t>
      </w:r>
      <w:r w:rsidRPr="00F7737C">
        <w:t>Summary of 7.1.3 – resource allocation</w:t>
      </w:r>
      <w:r w:rsidRPr="007A0766">
        <w:t xml:space="preserve"> under agenda point 7.1.3 </w:t>
      </w:r>
      <w:r>
        <w:t>are</w:t>
      </w:r>
      <w:r w:rsidRPr="007A0766">
        <w:t xml:space="preserve"> provided based on the views expressed in the contributions</w:t>
      </w:r>
      <w:r>
        <w:t>.</w:t>
      </w:r>
    </w:p>
    <w:p w:rsidR="00161BB3" w:rsidRPr="00AA209A" w:rsidRDefault="00161BB3" w:rsidP="00161BB3">
      <w:pPr>
        <w:pStyle w:val="Heading1"/>
      </w:pPr>
      <w:r w:rsidRPr="007A0766">
        <w:t>Summary</w:t>
      </w:r>
    </w:p>
    <w:p w:rsidR="00161BB3" w:rsidRDefault="00161BB3" w:rsidP="00161BB3">
      <w:pPr>
        <w:pStyle w:val="Heading2"/>
      </w:pPr>
      <w:r>
        <w:t>R1-1908326</w:t>
      </w:r>
      <w:r>
        <w:tab/>
        <w:t>Draft CR on PUSCH frequency resource allocation</w:t>
      </w:r>
      <w:r>
        <w:tab/>
        <w:t>ZTE</w:t>
      </w:r>
    </w:p>
    <w:p w:rsidR="00161BB3" w:rsidRDefault="00161BB3" w:rsidP="00161BB3">
      <w:pPr>
        <w:pStyle w:val="BodyText"/>
      </w:pPr>
      <w:r>
        <w:t xml:space="preserve">The CR tries to clarify that a UE should follow dynamic BWP switching only if the DCI is configured to use dynamic switching </w:t>
      </w:r>
      <w:r>
        <w:rPr>
          <w:i/>
        </w:rPr>
        <w:t>and the UE supports dynamic BWP switching</w:t>
      </w:r>
      <w:r>
        <w:t xml:space="preserve">. However, the change is not needed as a network should not configure a UE with a feature it is not supporting, hence the current specification text is </w:t>
      </w:r>
      <w:proofErr w:type="gramStart"/>
      <w:r>
        <w:t>sufficient</w:t>
      </w:r>
      <w:proofErr w:type="gramEnd"/>
      <w:r>
        <w:t>.</w:t>
      </w:r>
    </w:p>
    <w:p w:rsidR="00161BB3" w:rsidRPr="00C038DD" w:rsidRDefault="00161BB3" w:rsidP="00161BB3">
      <w:pPr>
        <w:pStyle w:val="BodyText"/>
      </w:pPr>
      <w:r w:rsidRPr="00F44FA6">
        <w:rPr>
          <w:b/>
        </w:rPr>
        <w:t>Proposal</w:t>
      </w:r>
      <w:r>
        <w:t>: Reject the CR.</w:t>
      </w:r>
    </w:p>
    <w:p w:rsidR="00161BB3" w:rsidRDefault="00161BB3" w:rsidP="00161BB3">
      <w:pPr>
        <w:pStyle w:val="Heading2"/>
      </w:pPr>
      <w:r>
        <w:t>R1-1908457</w:t>
      </w:r>
      <w:r>
        <w:tab/>
        <w:t>Draft CR on maximum number of layers according to band combination in TBS_LBRM for TS38.212</w:t>
      </w:r>
      <w:r>
        <w:tab/>
        <w:t>Samsung</w:t>
      </w:r>
    </w:p>
    <w:p w:rsidR="00161BB3" w:rsidRDefault="00161BB3" w:rsidP="00161BB3">
      <w:pPr>
        <w:pStyle w:val="BodyText"/>
      </w:pPr>
      <w:r>
        <w:t>The CR tries to address ambiguities in the number of layers to assume for LBRM in case of carrier aggregation. However, t</w:t>
      </w:r>
      <w:r w:rsidRPr="00C038DD">
        <w:t xml:space="preserve">he example cited in the </w:t>
      </w:r>
      <w:proofErr w:type="spellStart"/>
      <w:r w:rsidRPr="00C038DD">
        <w:t>Tdoc</w:t>
      </w:r>
      <w:proofErr w:type="spellEnd"/>
      <w:r w:rsidRPr="00C038DD">
        <w:t xml:space="preserve"> has ambiguity </w:t>
      </w:r>
      <w:r>
        <w:t>with respect to</w:t>
      </w:r>
      <w:r w:rsidRPr="00C038DD">
        <w:t xml:space="preserve"> max# layers. For such UEs reporting ambiguous parameter set, RAN2 introduced the new RRC parameter </w:t>
      </w:r>
      <w:proofErr w:type="spellStart"/>
      <w:r w:rsidRPr="00F44FA6">
        <w:rPr>
          <w:i/>
        </w:rPr>
        <w:t>maxMIMO</w:t>
      </w:r>
      <w:proofErr w:type="spellEnd"/>
      <w:r w:rsidRPr="00F44FA6">
        <w:rPr>
          <w:i/>
        </w:rPr>
        <w:t>-Layers</w:t>
      </w:r>
      <w:r w:rsidRPr="00C038DD">
        <w:t xml:space="preserve"> and corresponding capability parameter - those should be utilized instead of making this change.</w:t>
      </w:r>
    </w:p>
    <w:p w:rsidR="00161BB3" w:rsidRPr="00C038DD" w:rsidRDefault="00161BB3" w:rsidP="00161BB3">
      <w:pPr>
        <w:pStyle w:val="BodyText"/>
      </w:pPr>
      <w:r w:rsidRPr="00F44FA6">
        <w:rPr>
          <w:b/>
        </w:rPr>
        <w:t>Proposal</w:t>
      </w:r>
      <w:r>
        <w:t>: Reject the CR.</w:t>
      </w:r>
    </w:p>
    <w:p w:rsidR="00161BB3" w:rsidRDefault="00161BB3" w:rsidP="00161BB3">
      <w:pPr>
        <w:pStyle w:val="Heading2"/>
      </w:pPr>
      <w:r>
        <w:t>R1-1908562</w:t>
      </w:r>
      <w:r>
        <w:tab/>
        <w:t>Correction on slot configuration</w:t>
      </w:r>
      <w:r>
        <w:tab/>
        <w:t>CATT</w:t>
      </w:r>
    </w:p>
    <w:p w:rsidR="00161BB3" w:rsidRDefault="00161BB3" w:rsidP="00161BB3">
      <w:pPr>
        <w:pStyle w:val="BodyText"/>
      </w:pPr>
      <w:r>
        <w:t xml:space="preserve">The CR is primarily of editorial nature, aligning parameter names across specifications and sections. However, proposal #2 need to be changed to cover also </w:t>
      </w:r>
      <w:r w:rsidRPr="00F44FA6">
        <w:t xml:space="preserve">if only </w:t>
      </w:r>
      <w:proofErr w:type="spellStart"/>
      <w:r w:rsidRPr="00F44FA6">
        <w:rPr>
          <w:i/>
        </w:rPr>
        <w:t>tdd</w:t>
      </w:r>
      <w:proofErr w:type="spellEnd"/>
      <w:r w:rsidRPr="00F44FA6">
        <w:rPr>
          <w:i/>
        </w:rPr>
        <w:t>-UL-DL-</w:t>
      </w:r>
      <w:proofErr w:type="spellStart"/>
      <w:r w:rsidRPr="00F44FA6">
        <w:rPr>
          <w:i/>
        </w:rPr>
        <w:t>ConfigurationCommon</w:t>
      </w:r>
      <w:proofErr w:type="spellEnd"/>
      <w:r w:rsidRPr="00F44FA6">
        <w:t xml:space="preserve"> is provided</w:t>
      </w:r>
    </w:p>
    <w:p w:rsidR="00161BB3" w:rsidRPr="00F44FA6" w:rsidRDefault="00161BB3" w:rsidP="00161BB3">
      <w:pPr>
        <w:pStyle w:val="BodyText"/>
      </w:pPr>
      <w:r w:rsidRPr="00F44FA6">
        <w:rPr>
          <w:b/>
        </w:rPr>
        <w:t>Proposal</w:t>
      </w:r>
      <w:r>
        <w:t xml:space="preserve">: Adopt changes 1, 3, 4, 5, 6, (potentially in the alignment CR). Update proposal 2 to handle also the case when </w:t>
      </w:r>
      <w:r w:rsidRPr="00F44FA6">
        <w:t xml:space="preserve">only </w:t>
      </w:r>
      <w:proofErr w:type="spellStart"/>
      <w:r w:rsidRPr="00F44FA6">
        <w:rPr>
          <w:i/>
        </w:rPr>
        <w:t>tdd</w:t>
      </w:r>
      <w:proofErr w:type="spellEnd"/>
      <w:r w:rsidRPr="00F44FA6">
        <w:rPr>
          <w:i/>
        </w:rPr>
        <w:t>-UL-DL-</w:t>
      </w:r>
      <w:proofErr w:type="spellStart"/>
      <w:r w:rsidRPr="00F44FA6">
        <w:rPr>
          <w:i/>
        </w:rPr>
        <w:t>ConfigurationCommon</w:t>
      </w:r>
      <w:proofErr w:type="spellEnd"/>
      <w:r w:rsidRPr="00F44FA6">
        <w:t xml:space="preserve"> is provided</w:t>
      </w:r>
    </w:p>
    <w:p w:rsidR="00161BB3" w:rsidRDefault="00161BB3" w:rsidP="00161BB3">
      <w:pPr>
        <w:pStyle w:val="Heading2"/>
      </w:pPr>
      <w:r>
        <w:t>R1-1908752</w:t>
      </w:r>
      <w:r>
        <w:tab/>
        <w:t>Correction on UE receiving PDSCH procedure in FR2</w:t>
      </w:r>
      <w:r>
        <w:tab/>
      </w:r>
      <w:r>
        <w:tab/>
        <w:t>Ericsson</w:t>
      </w:r>
    </w:p>
    <w:p w:rsidR="00161BB3" w:rsidRDefault="00161BB3" w:rsidP="00161BB3">
      <w:pPr>
        <w:pStyle w:val="BodyText"/>
      </w:pPr>
      <w:r w:rsidRPr="00F44FA6">
        <w:t xml:space="preserve">The current </w:t>
      </w:r>
      <w:r>
        <w:t xml:space="preserve">text in 38.214 has a </w:t>
      </w:r>
      <w:r w:rsidRPr="00F44FA6">
        <w:t>double negative expression in UE PDSCH procedure in FR2</w:t>
      </w:r>
      <w:r>
        <w:t xml:space="preserve">, resulting in </w:t>
      </w:r>
      <w:r w:rsidRPr="00F44FA6">
        <w:t>that</w:t>
      </w:r>
      <w:r>
        <w:t xml:space="preserve"> a</w:t>
      </w:r>
      <w:r w:rsidRPr="00F44FA6">
        <w:t xml:space="preserve"> UE </w:t>
      </w:r>
      <w:r>
        <w:t>need to</w:t>
      </w:r>
      <w:r w:rsidRPr="00F44FA6">
        <w:t xml:space="preserve"> be capable to decode a PDSCH if the PDSCH overlaps with another PDSCH in PRBs during P-RNTI triggered SI acquisition process, where the other PDSCH is scheduled by SI-RNTI.</w:t>
      </w:r>
      <w:r>
        <w:t xml:space="preserve"> Not adopting the CR would require UEs in FR2 to be able to process two PDSCHs when the PRBs overlap, which is not in line with the previous RAN1 agreements from RAN1#93.</w:t>
      </w:r>
    </w:p>
    <w:p w:rsidR="00161BB3" w:rsidRPr="00F44FA6" w:rsidRDefault="00161BB3" w:rsidP="00161BB3">
      <w:pPr>
        <w:pStyle w:val="BodyText"/>
      </w:pPr>
      <w:r w:rsidRPr="00F44FA6">
        <w:rPr>
          <w:b/>
        </w:rPr>
        <w:t>Proposal</w:t>
      </w:r>
      <w:r>
        <w:t>: Adopt the CR.</w:t>
      </w:r>
    </w:p>
    <w:p w:rsidR="00161BB3" w:rsidRDefault="00161BB3" w:rsidP="00161BB3">
      <w:pPr>
        <w:pStyle w:val="Heading2"/>
      </w:pPr>
      <w:r>
        <w:t>R1-1908858</w:t>
      </w:r>
      <w:r>
        <w:tab/>
        <w:t>Correction to PDSCH/PUSCH slot aggregation</w:t>
      </w:r>
      <w:r>
        <w:tab/>
        <w:t>NEC</w:t>
      </w:r>
    </w:p>
    <w:p w:rsidR="00161BB3" w:rsidRDefault="00161BB3" w:rsidP="00161BB3">
      <w:pPr>
        <w:pStyle w:val="BodyText"/>
      </w:pPr>
      <w:r>
        <w:t>The CR proposes a clarification of the aggregation factor variable when determining the redundancy version. No technical impact.</w:t>
      </w:r>
    </w:p>
    <w:p w:rsidR="00161BB3" w:rsidRDefault="00161BB3" w:rsidP="00161BB3">
      <w:pPr>
        <w:pStyle w:val="BodyText"/>
      </w:pPr>
      <w:r>
        <w:t>See also R1-1909130.</w:t>
      </w:r>
    </w:p>
    <w:p w:rsidR="00161BB3" w:rsidRPr="005828A3" w:rsidRDefault="00161BB3" w:rsidP="00161BB3">
      <w:pPr>
        <w:pStyle w:val="BodyText"/>
      </w:pPr>
      <w:r w:rsidRPr="005828A3">
        <w:rPr>
          <w:b/>
        </w:rPr>
        <w:t>Proposal</w:t>
      </w:r>
      <w:r>
        <w:t>: Include the changes in a potential alignment CR (if no alignment CR is used, we can leave the spec as is to keep the number of CRs down)</w:t>
      </w:r>
    </w:p>
    <w:p w:rsidR="00161BB3" w:rsidRDefault="00161BB3" w:rsidP="00161BB3">
      <w:pPr>
        <w:pStyle w:val="Heading2"/>
      </w:pPr>
      <w:r>
        <w:t>R1-1909130</w:t>
      </w:r>
      <w:r>
        <w:tab/>
        <w:t>Correction on slot aggregation</w:t>
      </w:r>
      <w:r>
        <w:tab/>
        <w:t>ASUSTEK</w:t>
      </w:r>
    </w:p>
    <w:p w:rsidR="00161BB3" w:rsidRDefault="00161BB3" w:rsidP="00161BB3">
      <w:pPr>
        <w:pStyle w:val="BodyText"/>
      </w:pPr>
      <w:r>
        <w:t xml:space="preserve">The CR is </w:t>
      </w:r>
      <w:proofErr w:type="gramStart"/>
      <w:r>
        <w:t>similar to</w:t>
      </w:r>
      <w:proofErr w:type="gramEnd"/>
      <w:r>
        <w:t xml:space="preserve"> R1-1908858 (and hence a candidate for the alignment CR), but the change of the “n mod 4” expression in the table header might have an undesirable technical impact.</w:t>
      </w:r>
    </w:p>
    <w:p w:rsidR="00161BB3" w:rsidRPr="005828A3" w:rsidRDefault="00161BB3" w:rsidP="00161BB3">
      <w:pPr>
        <w:pStyle w:val="BodyText"/>
      </w:pPr>
      <w:r w:rsidRPr="005828A3">
        <w:rPr>
          <w:b/>
        </w:rPr>
        <w:lastRenderedPageBreak/>
        <w:t>Proposal</w:t>
      </w:r>
      <w:r>
        <w:t>: Reject the CR.</w:t>
      </w:r>
    </w:p>
    <w:p w:rsidR="00161BB3" w:rsidRDefault="00161BB3" w:rsidP="00161BB3">
      <w:pPr>
        <w:pStyle w:val="Heading2"/>
      </w:pPr>
      <w:r>
        <w:t>R1-1908953</w:t>
      </w:r>
      <w:r>
        <w:tab/>
        <w:t>Correction on PDSCH resource allocation scheduled by PDCCH in Type 0 common search space</w:t>
      </w:r>
      <w:r>
        <w:tab/>
      </w:r>
      <w:proofErr w:type="spellStart"/>
      <w:r>
        <w:t>Spreadtrum</w:t>
      </w:r>
      <w:proofErr w:type="spellEnd"/>
      <w:r>
        <w:t xml:space="preserve"> Communications</w:t>
      </w:r>
    </w:p>
    <w:p w:rsidR="00161BB3" w:rsidRDefault="00161BB3" w:rsidP="00161BB3">
      <w:pPr>
        <w:pStyle w:val="BodyText"/>
      </w:pPr>
      <w:r>
        <w:t xml:space="preserve">From the cover page: </w:t>
      </w:r>
    </w:p>
    <w:p w:rsidR="00161BB3" w:rsidRDefault="00161BB3" w:rsidP="00161BB3">
      <w:pPr>
        <w:pStyle w:val="BodyText"/>
        <w:rPr>
          <w:lang w:val="en-GB"/>
        </w:rPr>
      </w:pPr>
      <w:r w:rsidRPr="00B067CB">
        <w:rPr>
          <w:noProof/>
          <w:lang w:val="en-GB"/>
        </w:rPr>
        <mc:AlternateContent>
          <mc:Choice Requires="wps">
            <w:drawing>
              <wp:inline distT="0" distB="0" distL="0" distR="0" wp14:anchorId="28A45FEE" wp14:editId="4500F52B">
                <wp:extent cx="5646717" cy="1404620"/>
                <wp:effectExtent l="0" t="0" r="1143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6717" cy="1404620"/>
                        </a:xfrm>
                        <a:prstGeom prst="rect">
                          <a:avLst/>
                        </a:prstGeom>
                        <a:solidFill>
                          <a:srgbClr val="FFFFFF"/>
                        </a:solidFill>
                        <a:ln w="9525">
                          <a:solidFill>
                            <a:srgbClr val="000000"/>
                          </a:solidFill>
                          <a:miter lim="800000"/>
                          <a:headEnd/>
                          <a:tailEnd/>
                        </a:ln>
                      </wps:spPr>
                      <wps:txbx>
                        <w:txbxContent>
                          <w:p w:rsidR="00161BB3" w:rsidRPr="00B067CB" w:rsidRDefault="00161BB3" w:rsidP="00161BB3">
                            <w:pPr>
                              <w:pStyle w:val="CRCoverPage"/>
                              <w:spacing w:after="0"/>
                              <w:jc w:val="both"/>
                              <w:rPr>
                                <w:lang w:eastAsia="zh-CN"/>
                              </w:rPr>
                            </w:pPr>
                            <w:r w:rsidRPr="00B067CB">
                              <w:rPr>
                                <w:noProof/>
                                <w:lang w:eastAsia="zh-CN"/>
                              </w:rPr>
                              <w:t xml:space="preserve">In TS38.211, there are three definitions of </w:t>
                            </w:r>
                            <w:r w:rsidRPr="00B067CB">
                              <w:t>resource block bundles with interleaved VRB-to-PRB mapping</w:t>
                            </w:r>
                            <w:r w:rsidRPr="00B067CB">
                              <w:rPr>
                                <w:lang w:eastAsia="zh-CN"/>
                              </w:rPr>
                              <w:t>:</w:t>
                            </w:r>
                          </w:p>
                          <w:p w:rsidR="00161BB3" w:rsidRPr="00B067CB" w:rsidRDefault="00161BB3" w:rsidP="00161BB3">
                            <w:pPr>
                              <w:pStyle w:val="CRCoverPage"/>
                              <w:numPr>
                                <w:ilvl w:val="0"/>
                                <w:numId w:val="2"/>
                              </w:numPr>
                              <w:spacing w:after="0"/>
                              <w:jc w:val="both"/>
                              <w:rPr>
                                <w:lang w:eastAsia="zh-CN"/>
                              </w:rPr>
                            </w:pPr>
                            <w:bookmarkStart w:id="5" w:name="OLE_LINK5"/>
                            <w:bookmarkStart w:id="6" w:name="OLE_LINK6"/>
                            <w:r w:rsidRPr="00B067CB">
                              <w:rPr>
                                <w:lang w:eastAsia="zh-CN"/>
                              </w:rPr>
                              <w:t>Case 1:</w:t>
                            </w:r>
                            <w:bookmarkEnd w:id="5"/>
                            <w:bookmarkEnd w:id="6"/>
                            <w:r w:rsidRPr="00B067CB">
                              <w:rPr>
                                <w:lang w:eastAsia="zh-CN"/>
                              </w:rPr>
                              <w:t xml:space="preserve"> PDSCH transmissions scheduled with DCI format 1_0 with the CRC scrambled by SI-RNTI in Type0-PDCCH common search space in CORESET 0. B</w:t>
                            </w:r>
                            <w:r w:rsidRPr="00B067CB">
                              <w:t>undle size is 2 and total resource block number is</w:t>
                            </w:r>
                            <w:r w:rsidRPr="00B067CB">
                              <w:rPr>
                                <w:rFonts w:eastAsia="DengXian"/>
                              </w:rPr>
                              <w:t xml:space="preserve"> the size of CORESET 0.</w:t>
                            </w:r>
                          </w:p>
                          <w:p w:rsidR="00161BB3" w:rsidRPr="00B067CB" w:rsidRDefault="00161BB3" w:rsidP="00161BB3">
                            <w:pPr>
                              <w:pStyle w:val="CRCoverPage"/>
                              <w:numPr>
                                <w:ilvl w:val="0"/>
                                <w:numId w:val="2"/>
                              </w:numPr>
                              <w:spacing w:after="0"/>
                              <w:jc w:val="both"/>
                            </w:pPr>
                            <w:r w:rsidRPr="00B067CB">
                              <w:rPr>
                                <w:lang w:eastAsia="zh-CN"/>
                              </w:rPr>
                              <w:t xml:space="preserve">Case 2: </w:t>
                            </w:r>
                            <w:r w:rsidRPr="00B067CB">
                              <w:t xml:space="preserve">PDSCH transmissions scheduled with DCI format 1_0 in any common search space other than Type0-PDCCH common search space in bandwidth part i. </w:t>
                            </w:r>
                            <w:r w:rsidRPr="00B067CB">
                              <w:rPr>
                                <w:lang w:eastAsia="zh-CN"/>
                              </w:rPr>
                              <w:t>B</w:t>
                            </w:r>
                            <w:r w:rsidRPr="00B067CB">
                              <w:t>undle size is 2 and total resource block number is</w:t>
                            </w:r>
                            <w:r w:rsidRPr="00B067CB">
                              <w:rPr>
                                <w:rFonts w:eastAsia="DengXian"/>
                              </w:rPr>
                              <w:t xml:space="preserve"> the size of CORESET 0 or initial BWP.</w:t>
                            </w:r>
                          </w:p>
                          <w:p w:rsidR="00161BB3" w:rsidRPr="00B067CB" w:rsidRDefault="00161BB3" w:rsidP="00161BB3">
                            <w:pPr>
                              <w:pStyle w:val="CRCoverPage"/>
                              <w:numPr>
                                <w:ilvl w:val="0"/>
                                <w:numId w:val="2"/>
                              </w:numPr>
                              <w:spacing w:after="0"/>
                              <w:jc w:val="both"/>
                            </w:pPr>
                            <w:r w:rsidRPr="00B067CB">
                              <w:rPr>
                                <w:lang w:eastAsia="zh-CN"/>
                              </w:rPr>
                              <w:t xml:space="preserve">Case 3: </w:t>
                            </w:r>
                            <w:r w:rsidRPr="00B067CB">
                              <w:t xml:space="preserve">all other PDSCH transmissions. </w:t>
                            </w:r>
                            <w:r w:rsidRPr="00B067CB">
                              <w:rPr>
                                <w:lang w:eastAsia="zh-CN"/>
                              </w:rPr>
                              <w:t>B</w:t>
                            </w:r>
                            <w:r w:rsidRPr="00B067CB">
                              <w:t xml:space="preserve">undle size is configured by </w:t>
                            </w:r>
                            <w:proofErr w:type="spellStart"/>
                            <w:r w:rsidRPr="00B067CB">
                              <w:rPr>
                                <w:i/>
                              </w:rPr>
                              <w:t>vrb-ToPRB-Interleaver</w:t>
                            </w:r>
                            <w:proofErr w:type="spellEnd"/>
                            <w:r w:rsidRPr="00B067CB">
                              <w:rPr>
                                <w:i/>
                              </w:rPr>
                              <w:t xml:space="preserve"> </w:t>
                            </w:r>
                            <w:r w:rsidRPr="00B067CB">
                              <w:t>and total resource block number is</w:t>
                            </w:r>
                            <w:r w:rsidRPr="00B067CB">
                              <w:rPr>
                                <w:rFonts w:eastAsia="DengXian"/>
                              </w:rPr>
                              <w:t xml:space="preserve"> the size of active BWP.</w:t>
                            </w:r>
                          </w:p>
                          <w:p w:rsidR="00161BB3" w:rsidRPr="00B067CB" w:rsidRDefault="00161BB3" w:rsidP="00161BB3">
                            <w:pPr>
                              <w:pStyle w:val="CRCoverPage"/>
                              <w:spacing w:after="0"/>
                              <w:jc w:val="both"/>
                              <w:rPr>
                                <w:lang w:eastAsia="zh-CN"/>
                              </w:rPr>
                            </w:pPr>
                          </w:p>
                          <w:p w:rsidR="00161BB3" w:rsidRPr="00B067CB" w:rsidRDefault="00161BB3" w:rsidP="00161BB3">
                            <w:pPr>
                              <w:pStyle w:val="CRCoverPage"/>
                              <w:spacing w:after="0"/>
                              <w:jc w:val="both"/>
                            </w:pPr>
                            <w:r w:rsidRPr="00B067CB">
                              <w:rPr>
                                <w:lang w:eastAsia="zh-CN"/>
                              </w:rPr>
                              <w:t xml:space="preserve">Case 1 and Case 2 define </w:t>
                            </w:r>
                            <w:r w:rsidRPr="00B067CB">
                              <w:t>VRB-to-PRB mapping</w:t>
                            </w:r>
                            <w:r w:rsidRPr="00B067CB">
                              <w:rPr>
                                <w:lang w:eastAsia="zh-CN"/>
                              </w:rPr>
                              <w:t xml:space="preserve"> of PDSCH </w:t>
                            </w:r>
                            <w:r w:rsidRPr="00B067CB">
                              <w:t>scheduled by DCI format 1_0 in</w:t>
                            </w:r>
                            <w:r w:rsidRPr="00B067CB">
                              <w:rPr>
                                <w:lang w:eastAsia="zh-CN"/>
                              </w:rPr>
                              <w:t xml:space="preserve"> common search space. However, for Type0-PDCCH common search space in other CORESETs, it will use RB bundle definition in case 3 that is not consistent with resource allocation in 38.214.</w:t>
                            </w:r>
                          </w:p>
                        </w:txbxContent>
                      </wps:txbx>
                      <wps:bodyPr rot="0" vert="horz" wrap="square" lIns="91440" tIns="45720" rIns="91440" bIns="45720" anchor="t" anchorCtr="0">
                        <a:spAutoFit/>
                      </wps:bodyPr>
                    </wps:wsp>
                  </a:graphicData>
                </a:graphic>
              </wp:inline>
            </w:drawing>
          </mc:Choice>
          <mc:Fallback>
            <w:pict>
              <v:shapetype w14:anchorId="28A45FEE" id="_x0000_t202" coordsize="21600,21600" o:spt="202" path="m,l,21600r21600,l21600,xe">
                <v:stroke joinstyle="miter"/>
                <v:path gradientshapeok="t" o:connecttype="rect"/>
              </v:shapetype>
              <v:shape id="Text Box 2" o:spid="_x0000_s1026" type="#_x0000_t202" style="width:444.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">
                <v:textbox style="mso-fit-shape-to-text:t">
                  <w:txbxContent>
                    <w:p w:rsidR="00161BB3" w:rsidRPr="00B067CB" w:rsidRDefault="00161BB3" w:rsidP="00161BB3">
                      <w:pPr>
                        <w:pStyle w:val="CRCoverPage"/>
                        <w:spacing w:after="0"/>
                        <w:jc w:val="both"/>
                        <w:rPr>
                          <w:lang w:eastAsia="zh-CN"/>
                        </w:rPr>
                      </w:pPr>
                      <w:r w:rsidRPr="00B067CB">
                        <w:rPr>
                          <w:noProof/>
                          <w:lang w:eastAsia="zh-CN"/>
                        </w:rPr>
                        <w:t xml:space="preserve">In TS38.211, there are three definitions of </w:t>
                      </w:r>
                      <w:r w:rsidRPr="00B067CB">
                        <w:t>resource block bundles with interleaved VRB-to-PRB mapping</w:t>
                      </w:r>
                      <w:r w:rsidRPr="00B067CB">
                        <w:rPr>
                          <w:lang w:eastAsia="zh-CN"/>
                        </w:rPr>
                        <w:t>:</w:t>
                      </w:r>
                    </w:p>
                    <w:p w:rsidR="00161BB3" w:rsidRPr="00B067CB" w:rsidRDefault="00161BB3" w:rsidP="00161BB3">
                      <w:pPr>
                        <w:pStyle w:val="CRCoverPage"/>
                        <w:numPr>
                          <w:ilvl w:val="0"/>
                          <w:numId w:val="2"/>
                        </w:numPr>
                        <w:spacing w:after="0"/>
                        <w:jc w:val="both"/>
                        <w:rPr>
                          <w:lang w:eastAsia="zh-CN"/>
                        </w:rPr>
                      </w:pPr>
                      <w:bookmarkStart w:id="6" w:name="OLE_LINK5"/>
                      <w:bookmarkStart w:id="7" w:name="OLE_LINK6"/>
                      <w:r w:rsidRPr="00B067CB">
                        <w:rPr>
                          <w:lang w:eastAsia="zh-CN"/>
                        </w:rPr>
                        <w:t>Case 1:</w:t>
                      </w:r>
                      <w:bookmarkEnd w:id="6"/>
                      <w:bookmarkEnd w:id="7"/>
                      <w:r w:rsidRPr="00B067CB">
                        <w:rPr>
                          <w:lang w:eastAsia="zh-CN"/>
                        </w:rPr>
                        <w:t xml:space="preserve"> PDSCH transmissions scheduled with DCI format 1_0 with the CRC scrambled by SI-RNTI in Type0-PDCCH common search space in CORESET 0. B</w:t>
                      </w:r>
                      <w:r w:rsidRPr="00B067CB">
                        <w:t>undle size is 2 and total resource block number is</w:t>
                      </w:r>
                      <w:r w:rsidRPr="00B067CB">
                        <w:rPr>
                          <w:rFonts w:eastAsia="DengXian"/>
                        </w:rPr>
                        <w:t xml:space="preserve"> the size of CORESET 0.</w:t>
                      </w:r>
                    </w:p>
                    <w:p w:rsidR="00161BB3" w:rsidRPr="00B067CB" w:rsidRDefault="00161BB3" w:rsidP="00161BB3">
                      <w:pPr>
                        <w:pStyle w:val="CRCoverPage"/>
                        <w:numPr>
                          <w:ilvl w:val="0"/>
                          <w:numId w:val="2"/>
                        </w:numPr>
                        <w:spacing w:after="0"/>
                        <w:jc w:val="both"/>
                      </w:pPr>
                      <w:r w:rsidRPr="00B067CB">
                        <w:rPr>
                          <w:lang w:eastAsia="zh-CN"/>
                        </w:rPr>
                        <w:t xml:space="preserve">Case 2: </w:t>
                      </w:r>
                      <w:r w:rsidRPr="00B067CB">
                        <w:t xml:space="preserve">PDSCH transmissions scheduled with DCI format 1_0 in any common search space other than Type0-PDCCH common search space in bandwidth part i. </w:t>
                      </w:r>
                      <w:r w:rsidRPr="00B067CB">
                        <w:rPr>
                          <w:lang w:eastAsia="zh-CN"/>
                        </w:rPr>
                        <w:t>B</w:t>
                      </w:r>
                      <w:r w:rsidRPr="00B067CB">
                        <w:t>undle size is 2 and total resource block number is</w:t>
                      </w:r>
                      <w:r w:rsidRPr="00B067CB">
                        <w:rPr>
                          <w:rFonts w:eastAsia="DengXian"/>
                        </w:rPr>
                        <w:t xml:space="preserve"> the size of CORESET 0 or initial BWP.</w:t>
                      </w:r>
                    </w:p>
                    <w:p w:rsidR="00161BB3" w:rsidRPr="00B067CB" w:rsidRDefault="00161BB3" w:rsidP="00161BB3">
                      <w:pPr>
                        <w:pStyle w:val="CRCoverPage"/>
                        <w:numPr>
                          <w:ilvl w:val="0"/>
                          <w:numId w:val="2"/>
                        </w:numPr>
                        <w:spacing w:after="0"/>
                        <w:jc w:val="both"/>
                      </w:pPr>
                      <w:r w:rsidRPr="00B067CB">
                        <w:rPr>
                          <w:lang w:eastAsia="zh-CN"/>
                        </w:rPr>
                        <w:t xml:space="preserve">Case 3: </w:t>
                      </w:r>
                      <w:r w:rsidRPr="00B067CB">
                        <w:t xml:space="preserve">all other PDSCH transmissions. </w:t>
                      </w:r>
                      <w:r w:rsidRPr="00B067CB">
                        <w:rPr>
                          <w:lang w:eastAsia="zh-CN"/>
                        </w:rPr>
                        <w:t>B</w:t>
                      </w:r>
                      <w:r w:rsidRPr="00B067CB">
                        <w:t xml:space="preserve">undle size is configured by </w:t>
                      </w:r>
                      <w:proofErr w:type="spellStart"/>
                      <w:r w:rsidRPr="00B067CB">
                        <w:rPr>
                          <w:i/>
                        </w:rPr>
                        <w:t>vrb</w:t>
                      </w:r>
                      <w:proofErr w:type="spellEnd"/>
                      <w:r w:rsidRPr="00B067CB">
                        <w:rPr>
                          <w:i/>
                        </w:rPr>
                        <w:t>-</w:t>
                      </w:r>
                      <w:proofErr w:type="spellStart"/>
                      <w:r w:rsidRPr="00B067CB">
                        <w:rPr>
                          <w:i/>
                        </w:rPr>
                        <w:t>ToPRB</w:t>
                      </w:r>
                      <w:proofErr w:type="spellEnd"/>
                      <w:r w:rsidRPr="00B067CB">
                        <w:rPr>
                          <w:i/>
                        </w:rPr>
                        <w:t xml:space="preserve">-Interleaver </w:t>
                      </w:r>
                      <w:r w:rsidRPr="00B067CB">
                        <w:t>and total resource block number is</w:t>
                      </w:r>
                      <w:r w:rsidRPr="00B067CB">
                        <w:rPr>
                          <w:rFonts w:eastAsia="DengXian"/>
                        </w:rPr>
                        <w:t xml:space="preserve"> the size of active BWP.</w:t>
                      </w:r>
                    </w:p>
                    <w:p w:rsidR="00161BB3" w:rsidRPr="00B067CB" w:rsidRDefault="00161BB3" w:rsidP="00161BB3">
                      <w:pPr>
                        <w:pStyle w:val="CRCoverPage"/>
                        <w:spacing w:after="0"/>
                        <w:jc w:val="both"/>
                        <w:rPr>
                          <w:lang w:eastAsia="zh-CN"/>
                        </w:rPr>
                      </w:pPr>
                    </w:p>
                    <w:p w:rsidR="00161BB3" w:rsidRPr="00B067CB" w:rsidRDefault="00161BB3" w:rsidP="00161BB3">
                      <w:pPr>
                        <w:pStyle w:val="CRCoverPage"/>
                        <w:spacing w:after="0"/>
                        <w:jc w:val="both"/>
                      </w:pPr>
                      <w:r w:rsidRPr="00B067CB">
                        <w:rPr>
                          <w:lang w:eastAsia="zh-CN"/>
                        </w:rPr>
                        <w:t xml:space="preserve">Case 1 and Case 2 define </w:t>
                      </w:r>
                      <w:r w:rsidRPr="00B067CB">
                        <w:t>VRB-to-PRB mapping</w:t>
                      </w:r>
                      <w:r w:rsidRPr="00B067CB">
                        <w:rPr>
                          <w:lang w:eastAsia="zh-CN"/>
                        </w:rPr>
                        <w:t xml:space="preserve"> of PDSCH </w:t>
                      </w:r>
                      <w:r w:rsidRPr="00B067CB">
                        <w:t>scheduled by DCI format 1_0 in</w:t>
                      </w:r>
                      <w:r w:rsidRPr="00B067CB">
                        <w:rPr>
                          <w:lang w:eastAsia="zh-CN"/>
                        </w:rPr>
                        <w:t xml:space="preserve"> common search space. However, for Type0-PDCCH common search space in other CORESETs, it will use RB bundle definition in case 3 that is not consistent with resource allocation in 38.214.</w:t>
                      </w:r>
                    </w:p>
                  </w:txbxContent>
                </v:textbox>
                <w10:anchorlock/>
              </v:shape>
            </w:pict>
          </mc:Fallback>
        </mc:AlternateContent>
      </w:r>
    </w:p>
    <w:p w:rsidR="00161BB3" w:rsidRPr="00B067CB" w:rsidRDefault="00161BB3" w:rsidP="00161BB3">
      <w:pPr>
        <w:pStyle w:val="BodyText"/>
        <w:rPr>
          <w:lang w:val="en-GB"/>
        </w:rPr>
      </w:pPr>
      <w:r w:rsidRPr="00B067CB">
        <w:rPr>
          <w:b/>
          <w:lang w:val="en-GB"/>
        </w:rPr>
        <w:t>Proposal</w:t>
      </w:r>
      <w:r>
        <w:rPr>
          <w:lang w:val="en-GB"/>
        </w:rPr>
        <w:t>: Adopt the CR.</w:t>
      </w:r>
    </w:p>
    <w:p w:rsidR="00161BB3" w:rsidRDefault="00161BB3" w:rsidP="00161BB3">
      <w:pPr>
        <w:pStyle w:val="Heading2"/>
      </w:pPr>
      <w:r>
        <w:t>R1-1909008</w:t>
      </w:r>
      <w:r>
        <w:tab/>
        <w:t>Correction on higher layer configured transmission and reception</w:t>
      </w:r>
      <w:r>
        <w:tab/>
        <w:t>Ericsson</w:t>
      </w:r>
    </w:p>
    <w:p w:rsidR="00161BB3" w:rsidRDefault="00161BB3" w:rsidP="00161BB3">
      <w:pPr>
        <w:pStyle w:val="BodyText"/>
      </w:pPr>
      <w:r>
        <w:t xml:space="preserve">In 38.213 v15.4.0, all instances of “higher layer parameters” before RRC parameters were removed to improve readability: However, unintentionally, two instances of the text “higher layer parameters” </w:t>
      </w:r>
      <w:r>
        <w:rPr>
          <w:i/>
        </w:rPr>
        <w:t xml:space="preserve">without </w:t>
      </w:r>
      <w:proofErr w:type="gramStart"/>
      <w:r>
        <w:rPr>
          <w:i/>
        </w:rPr>
        <w:t>a</w:t>
      </w:r>
      <w:proofErr w:type="gramEnd"/>
      <w:r>
        <w:rPr>
          <w:i/>
        </w:rPr>
        <w:t xml:space="preserve"> RRC parameter name following</w:t>
      </w:r>
      <w:r>
        <w:t xml:space="preserve"> were also removed, leading to obscure and incomplete specification text. The CR adds back “higher layer parameters” in those two locations.</w:t>
      </w:r>
    </w:p>
    <w:p w:rsidR="00161BB3" w:rsidRPr="00B067CB" w:rsidRDefault="00161BB3" w:rsidP="00161BB3">
      <w:pPr>
        <w:pStyle w:val="BodyText"/>
      </w:pPr>
      <w:r w:rsidRPr="00B067CB">
        <w:rPr>
          <w:b/>
        </w:rPr>
        <w:t>Proposal</w:t>
      </w:r>
      <w:r>
        <w:t>: Adopt the CR (or add it to the alignment CR).</w:t>
      </w:r>
    </w:p>
    <w:p w:rsidR="00161BB3" w:rsidRDefault="00161BB3" w:rsidP="00161BB3">
      <w:pPr>
        <w:pStyle w:val="Heading2"/>
      </w:pPr>
      <w:r>
        <w:t>R1-1909119</w:t>
      </w:r>
      <w:r>
        <w:tab/>
        <w:t>Draft TS38.212 CR on VRB-PRB mapping</w:t>
      </w:r>
      <w:r>
        <w:tab/>
        <w:t>vivo</w:t>
      </w:r>
    </w:p>
    <w:p w:rsidR="00161BB3" w:rsidRDefault="00161BB3" w:rsidP="00161BB3">
      <w:pPr>
        <w:pStyle w:val="BodyText"/>
      </w:pPr>
      <w:r>
        <w:t>The CR is an editorial move of a table currently located in the PUSCH-related text but used by PDSCH. No technical change.</w:t>
      </w:r>
    </w:p>
    <w:p w:rsidR="00161BB3" w:rsidRPr="00B067CB" w:rsidRDefault="00161BB3" w:rsidP="00161BB3">
      <w:pPr>
        <w:pStyle w:val="BodyText"/>
      </w:pPr>
      <w:r w:rsidRPr="005828A3">
        <w:rPr>
          <w:b/>
        </w:rPr>
        <w:t>Proposal</w:t>
      </w:r>
      <w:r>
        <w:t>: Include the changes in a potential alignment CR (if no alignment CR is used, we can leave the spec as is to keep the number of CRs down)</w:t>
      </w:r>
    </w:p>
    <w:p w:rsidR="00161BB3" w:rsidRDefault="00161BB3" w:rsidP="00161BB3">
      <w:pPr>
        <w:pStyle w:val="Heading2"/>
      </w:pPr>
      <w:r>
        <w:t>R1-1909327</w:t>
      </w:r>
      <w:r>
        <w:tab/>
        <w:t>Correction on the size of RBG and PRG in TS38.214</w:t>
      </w:r>
      <w:r>
        <w:tab/>
        <w:t xml:space="preserve">Huawei, </w:t>
      </w:r>
      <w:proofErr w:type="spellStart"/>
      <w:r>
        <w:t>HiSilicon</w:t>
      </w:r>
      <w:proofErr w:type="spellEnd"/>
    </w:p>
    <w:p w:rsidR="00161BB3" w:rsidRDefault="00161BB3" w:rsidP="00161BB3">
      <w:pPr>
        <w:pStyle w:val="BodyText"/>
      </w:pPr>
      <w:r>
        <w:t xml:space="preserve">The CR tries to address mismatches between BWP size, RBG size, and RB bundles. The CR has technical impact but according to the CR this can happen only when the BWP size is smaller </w:t>
      </w:r>
      <w:r w:rsidRPr="003A2C51">
        <w:t>than the nominal RBG size or the precoding granularity.</w:t>
      </w:r>
      <w:r>
        <w:t xml:space="preserve"> It can be argued that such small BWPs are not relevant in Rel-15 and can be viewed as incorrect configuration.</w:t>
      </w:r>
    </w:p>
    <w:p w:rsidR="00161BB3" w:rsidRPr="00426795" w:rsidRDefault="00161BB3" w:rsidP="00161BB3">
      <w:pPr>
        <w:pStyle w:val="BodyText"/>
      </w:pPr>
      <w:r w:rsidRPr="003A2C51">
        <w:rPr>
          <w:b/>
        </w:rPr>
        <w:t>Proposal</w:t>
      </w:r>
      <w:r>
        <w:t>: Reject the CR.</w:t>
      </w:r>
    </w:p>
    <w:p w:rsidR="00161BB3" w:rsidRDefault="00161BB3" w:rsidP="00161BB3">
      <w:pPr>
        <w:pStyle w:val="Heading2"/>
      </w:pPr>
      <w:r>
        <w:t>R1-1909330</w:t>
      </w:r>
      <w:r>
        <w:tab/>
        <w:t>Correction on Tx DC location</w:t>
      </w:r>
      <w:r>
        <w:tab/>
        <w:t xml:space="preserve">Huawei, </w:t>
      </w:r>
      <w:proofErr w:type="spellStart"/>
      <w:r>
        <w:t>HiSilicon</w:t>
      </w:r>
      <w:proofErr w:type="spellEnd"/>
    </w:p>
    <w:p w:rsidR="00161BB3" w:rsidRDefault="00161BB3" w:rsidP="00161BB3">
      <w:pPr>
        <w:pStyle w:val="BodyText"/>
      </w:pPr>
      <w:r>
        <w:t xml:space="preserve">The CR is of editorial nature, revising the meaning of the value 3301 for the uplink DC subcarrier to “reserved” in order to be consistent with the RAN4 specifications. Another possibility is to not mention the value 3301 in 38.211 at all as it is already covered by 38.331. This would be </w:t>
      </w:r>
      <w:proofErr w:type="gramStart"/>
      <w:r>
        <w:t>similar to</w:t>
      </w:r>
      <w:proofErr w:type="gramEnd"/>
      <w:r>
        <w:t xml:space="preserve"> the approach taken for the downlink.</w:t>
      </w:r>
    </w:p>
    <w:p w:rsidR="00161BB3" w:rsidRPr="005828A3" w:rsidRDefault="00161BB3" w:rsidP="00161BB3">
      <w:pPr>
        <w:pStyle w:val="BodyText"/>
      </w:pPr>
      <w:r w:rsidRPr="005828A3">
        <w:rPr>
          <w:b/>
        </w:rPr>
        <w:t>Proposal</w:t>
      </w:r>
      <w:r>
        <w:t xml:space="preserve">: Address the </w:t>
      </w:r>
      <w:proofErr w:type="gramStart"/>
      <w:r>
        <w:t>misalignment  in</w:t>
      </w:r>
      <w:proofErr w:type="gramEnd"/>
      <w:r>
        <w:t xml:space="preserve"> a potential 211 alignment CR.</w:t>
      </w:r>
    </w:p>
    <w:p w:rsidR="00161BB3" w:rsidRDefault="00161BB3" w:rsidP="00161BB3">
      <w:pPr>
        <w:pStyle w:val="Heading2"/>
      </w:pPr>
      <w:r>
        <w:t>R1-1909450</w:t>
      </w:r>
      <w:r>
        <w:tab/>
        <w:t>Correction on frequency hopping in TS38.214</w:t>
      </w:r>
      <w:r>
        <w:tab/>
        <w:t xml:space="preserve">Huawei, </w:t>
      </w:r>
      <w:proofErr w:type="spellStart"/>
      <w:r>
        <w:t>HiSilicon</w:t>
      </w:r>
      <w:proofErr w:type="spellEnd"/>
    </w:p>
    <w:p w:rsidR="00161BB3" w:rsidRDefault="00161BB3" w:rsidP="00161BB3">
      <w:pPr>
        <w:pStyle w:val="BodyText"/>
      </w:pPr>
      <w:r>
        <w:t>The CR is of editorial nature, changing the way some sentences in 38.214 referring to frequency hopping are written. However, the current specification is clear and hence there is no need for the CR.</w:t>
      </w:r>
    </w:p>
    <w:p w:rsidR="005A3583" w:rsidRDefault="00161BB3" w:rsidP="00161BB3">
      <w:pPr>
        <w:pStyle w:val="BodyText"/>
      </w:pPr>
      <w:r w:rsidRPr="003A2C51">
        <w:rPr>
          <w:b/>
        </w:rPr>
        <w:t>Proposal</w:t>
      </w:r>
      <w:r>
        <w:t>: Reject the CR.</w:t>
      </w:r>
    </w:p>
    <w:sectPr w:rsidR="005A3583" w:rsidSect="00C628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7CF" w:rsidRDefault="005F17CF">
      <w:r>
        <w:separator/>
      </w:r>
    </w:p>
  </w:endnote>
  <w:endnote w:type="continuationSeparator" w:id="0">
    <w:p w:rsidR="005F17CF" w:rsidRDefault="005F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5F17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5F17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5F1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7CF" w:rsidRDefault="005F17CF">
      <w:r>
        <w:separator/>
      </w:r>
    </w:p>
  </w:footnote>
  <w:footnote w:type="continuationSeparator" w:id="0">
    <w:p w:rsidR="005F17CF" w:rsidRDefault="005F1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5F17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5F1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5F17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D66D2"/>
    <w:multiLevelType w:val="hybridMultilevel"/>
    <w:tmpl w:val="8832871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BB3"/>
    <w:rsid w:val="00144F9A"/>
    <w:rsid w:val="00161BB3"/>
    <w:rsid w:val="00167061"/>
    <w:rsid w:val="003725B1"/>
    <w:rsid w:val="005F17CF"/>
    <w:rsid w:val="008135A3"/>
    <w:rsid w:val="00BA3E13"/>
    <w:rsid w:val="00BC267B"/>
    <w:rsid w:val="00D74AD1"/>
    <w:rsid w:val="00F31C5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2E48BC-3729-4A88-B081-D5177E396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BB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61BB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61BB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61BB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61B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61BB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61BB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61BB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1BB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61B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1BB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61B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61BB3"/>
    <w:rPr>
      <w:rFonts w:ascii="Arial" w:eastAsia="MS Mincho" w:hAnsi="Arial" w:cs="Times New Roman"/>
      <w:b/>
      <w:sz w:val="20"/>
      <w:szCs w:val="24"/>
      <w:lang w:val="en-US"/>
    </w:rPr>
  </w:style>
  <w:style w:type="paragraph" w:styleId="Footer">
    <w:name w:val="footer"/>
    <w:basedOn w:val="Normal"/>
    <w:link w:val="FooterChar"/>
    <w:uiPriority w:val="99"/>
    <w:unhideWhenUsed/>
    <w:rsid w:val="00161BB3"/>
    <w:pPr>
      <w:tabs>
        <w:tab w:val="center" w:pos="4536"/>
        <w:tab w:val="right" w:pos="9072"/>
      </w:tabs>
    </w:pPr>
  </w:style>
  <w:style w:type="character" w:customStyle="1" w:styleId="FooterChar">
    <w:name w:val="Footer Char"/>
    <w:basedOn w:val="DefaultParagraphFont"/>
    <w:link w:val="Footer"/>
    <w:uiPriority w:val="99"/>
    <w:rsid w:val="00161BB3"/>
    <w:rPr>
      <w:rFonts w:ascii="Times New Roman" w:eastAsia="Times New Roman" w:hAnsi="Times New Roman" w:cs="Times New Roman"/>
      <w:sz w:val="20"/>
      <w:szCs w:val="24"/>
      <w:lang w:val="en-US"/>
    </w:rPr>
  </w:style>
  <w:style w:type="paragraph" w:customStyle="1" w:styleId="CRCoverPage">
    <w:name w:val="CR Cover Page"/>
    <w:link w:val="CRCoverPageZchn"/>
    <w:rsid w:val="00161BB3"/>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161BB3"/>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2019-08-22T07:49:00Z</dcterms:created>
  <dcterms:modified xsi:type="dcterms:W3CDTF">2019-08-23T12:39:00Z</dcterms:modified>
</cp:coreProperties>
</file>